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89FC" w14:textId="6E4AE99A" w:rsidR="00391D5E" w:rsidRDefault="00391D5E" w:rsidP="00391D5E">
      <w:pPr>
        <w:spacing w:before="100" w:beforeAutospacing="1" w:after="100" w:afterAutospacing="1" w:line="240" w:lineRule="auto"/>
        <w:rPr>
          <w:rFonts w:ascii="Times New Roman" w:eastAsia="Times New Roman" w:hAnsi="Times New Roman" w:cs="Times New Roman"/>
          <w:b/>
          <w:bCs/>
          <w:sz w:val="24"/>
          <w:szCs w:val="24"/>
          <w:lang w:eastAsia="fr-FR"/>
        </w:rPr>
      </w:pPr>
      <w:r w:rsidRPr="00391D5E">
        <w:rPr>
          <w:rFonts w:ascii="Times New Roman" w:eastAsia="Times New Roman" w:hAnsi="Times New Roman" w:cs="Times New Roman"/>
          <w:b/>
          <w:bCs/>
          <w:sz w:val="24"/>
          <w:szCs w:val="24"/>
          <w:lang w:eastAsia="fr-FR"/>
        </w:rPr>
        <w:t>Nestlé sous pression : l’OAC dénonce le sucre ajouté dans les aliments pour bébés vendus en Afrique</w:t>
      </w:r>
    </w:p>
    <w:p w14:paraId="4AF0A18B" w14:textId="163CAE27" w:rsidR="00391D5E" w:rsidRPr="00391D5E" w:rsidRDefault="00391D5E" w:rsidP="00391D5E">
      <w:pPr>
        <w:spacing w:before="100" w:beforeAutospacing="1" w:after="100" w:afterAutospacing="1" w:line="240" w:lineRule="auto"/>
        <w:jc w:val="center"/>
        <w:rPr>
          <w:rFonts w:ascii="Times New Roman" w:eastAsia="Times New Roman" w:hAnsi="Times New Roman" w:cs="Times New Roman"/>
          <w:b/>
          <w:bCs/>
          <w:i/>
          <w:iCs/>
          <w:lang w:eastAsia="fr-FR"/>
        </w:rPr>
      </w:pPr>
      <w:r w:rsidRPr="00391D5E">
        <w:rPr>
          <w:rFonts w:ascii="Times New Roman" w:eastAsia="Times New Roman" w:hAnsi="Times New Roman" w:cs="Times New Roman"/>
          <w:b/>
          <w:bCs/>
          <w:i/>
          <w:iCs/>
          <w:lang w:eastAsia="fr-FR"/>
        </w:rPr>
        <w:t>L’OAC accuse Nestlé de maintenir une double norme sur ses produits pour bébés en Afrique et exige la fin immédiate du sucre ajouté dans les céréales infantiles commercialisées sur le continent.</w:t>
      </w:r>
    </w:p>
    <w:p w14:paraId="615BB09F" w14:textId="1058839C"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L’Organisation Africaine des Consommateurs (OAC) hausse le ton contre Nestlé. Dans une lettre officielle adressée au Directeur Général de l’entreprise</w:t>
      </w:r>
      <w:r>
        <w:rPr>
          <w:rFonts w:ascii="Times New Roman" w:eastAsia="Times New Roman" w:hAnsi="Times New Roman" w:cs="Times New Roman"/>
          <w:sz w:val="24"/>
          <w:szCs w:val="24"/>
          <w:lang w:eastAsia="fr-FR"/>
        </w:rPr>
        <w:t xml:space="preserve"> </w:t>
      </w:r>
      <w:r w:rsidRPr="00391D5E">
        <w:rPr>
          <w:rFonts w:ascii="Times New Roman" w:eastAsia="Times New Roman" w:hAnsi="Times New Roman" w:cs="Times New Roman"/>
          <w:sz w:val="24"/>
          <w:szCs w:val="24"/>
          <w:lang w:eastAsia="fr-FR"/>
        </w:rPr>
        <w:t xml:space="preserve">depuis le </w:t>
      </w:r>
      <w:r w:rsidRPr="00391D5E">
        <w:rPr>
          <w:rFonts w:ascii="Times New Roman" w:eastAsia="Times New Roman" w:hAnsi="Times New Roman" w:cs="Times New Roman"/>
          <w:sz w:val="24"/>
          <w:szCs w:val="24"/>
          <w:lang w:eastAsia="fr-FR"/>
        </w:rPr>
        <w:t>25 juin 2026, l’organisation exige la cessation immédiate de l’ajout de sucre dans les aliments pour bébés commercialisés en Afrique, une pratique qu’elle juge inacceptable, discriminatoire et dangereuse pour la santé des nourrissons.</w:t>
      </w:r>
    </w:p>
    <w:p w14:paraId="1593A82B" w14:textId="77777777"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 xml:space="preserve">Cette interpellation fait suite aux révélations de l’enquête de </w:t>
      </w:r>
      <w:r w:rsidRPr="00391D5E">
        <w:rPr>
          <w:rFonts w:ascii="Times New Roman" w:eastAsia="Times New Roman" w:hAnsi="Times New Roman" w:cs="Times New Roman"/>
          <w:b/>
          <w:bCs/>
          <w:sz w:val="24"/>
          <w:szCs w:val="24"/>
          <w:lang w:eastAsia="fr-FR"/>
        </w:rPr>
        <w:t>Public Eye</w:t>
      </w:r>
      <w:r w:rsidRPr="00391D5E">
        <w:rPr>
          <w:rFonts w:ascii="Times New Roman" w:eastAsia="Times New Roman" w:hAnsi="Times New Roman" w:cs="Times New Roman"/>
          <w:sz w:val="24"/>
          <w:szCs w:val="24"/>
          <w:lang w:eastAsia="fr-FR"/>
        </w:rPr>
        <w:t xml:space="preserve">, qui mettent en lumière une différence choquante de traitement entre les marchés africains et européens. Selon les éléments cités par l’OAC, plus de 90% des céréales infantiles </w:t>
      </w:r>
      <w:proofErr w:type="spellStart"/>
      <w:r w:rsidRPr="00391D5E">
        <w:rPr>
          <w:rFonts w:ascii="Times New Roman" w:eastAsia="Times New Roman" w:hAnsi="Times New Roman" w:cs="Times New Roman"/>
          <w:sz w:val="24"/>
          <w:szCs w:val="24"/>
          <w:lang w:eastAsia="fr-FR"/>
        </w:rPr>
        <w:t>Cerelac</w:t>
      </w:r>
      <w:proofErr w:type="spellEnd"/>
      <w:r w:rsidRPr="00391D5E">
        <w:rPr>
          <w:rFonts w:ascii="Times New Roman" w:eastAsia="Times New Roman" w:hAnsi="Times New Roman" w:cs="Times New Roman"/>
          <w:sz w:val="24"/>
          <w:szCs w:val="24"/>
          <w:lang w:eastAsia="fr-FR"/>
        </w:rPr>
        <w:t xml:space="preserve"> vendues en Afrique contiendraient du sucre ajouté, parfois en quantité importante, alors que des produits similaires commercialisés en Suisse et dans plusieurs pays européens en seraient dépourvus.</w:t>
      </w:r>
    </w:p>
    <w:p w14:paraId="5CA73C61" w14:textId="77777777"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Pour l’OAC, cette situation ne relève pas d’un simple choix de formulation. Elle traduit une double norme commerciale qui expose les bébés africains à des produits plus sucrés, au moment même où les spécialistes de santé publique alertent sur les dangers d’une exposition précoce au sucre. L’organisation souligne qu’en moyenne, les analyses de laboratoire dont elle dispose révèlent près de six grammes de sucre ajouté par portion, pour des produits destinés à des enfants dès six mois.</w:t>
      </w:r>
    </w:p>
    <w:p w14:paraId="16C44F60" w14:textId="77777777"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L’OAC dénonce également des pratiques d’étiquetage et de communication qu’elle estime trompeuses. Selon elle, la quantité de sucre ajouté n’est pas clairement indiquée sur la plupart des emballages, tandis que la présentation marketing des produits laisse croire aux parents qu’ils répondent pleinement aux besoins nutritionnels des bébés. Une telle stratégie, estime l’organisation, exploite la confiance des familles et compromet le droit des consommateurs à une information claire, exacte et loyale.</w:t>
      </w:r>
    </w:p>
    <w:p w14:paraId="0425CC34" w14:textId="77777777"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L’organisation rappelle que l’OMS recommande de limiter fortement l’exposition des nourrissons au sucre, en raison des risques de maladies non transmissibles, notamment l’obésité, le diabète de type 2, les maladies cardiovasculaires et l’hypertension. À ses yeux, il est inadmissible qu’une multinationale capable de reformuler ses produits pour l’Europe ou l’Inde continue de proposer en Afrique des versions contenant du sucre ajouté.</w:t>
      </w:r>
    </w:p>
    <w:p w14:paraId="39178E74" w14:textId="1A1BCA7D"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L’OAC appelle donc Nestlé à prendre des mesures immédiates</w:t>
      </w:r>
      <w:r>
        <w:rPr>
          <w:rFonts w:ascii="Times New Roman" w:eastAsia="Times New Roman" w:hAnsi="Times New Roman" w:cs="Times New Roman"/>
          <w:sz w:val="24"/>
          <w:szCs w:val="24"/>
          <w:lang w:eastAsia="fr-FR"/>
        </w:rPr>
        <w:t xml:space="preserve">, </w:t>
      </w:r>
      <w:r w:rsidRPr="00391D5E">
        <w:rPr>
          <w:rFonts w:ascii="Times New Roman" w:eastAsia="Times New Roman" w:hAnsi="Times New Roman" w:cs="Times New Roman"/>
          <w:sz w:val="24"/>
          <w:szCs w:val="24"/>
          <w:lang w:eastAsia="fr-FR"/>
        </w:rPr>
        <w:t>supprimer sans délai tout sucre ajouté dans les produits pour bébés vendus en Afrique, revoir totalement ses pratiques d’étiquetage, mettre fin aux messages promotionnels trompeurs et ouvrir un dialogue formel avec les organisations de consommateurs afin de parvenir à des engagements concrets, vérifiables et assortis d’un calendrier précis.</w:t>
      </w:r>
    </w:p>
    <w:p w14:paraId="57C0CE62" w14:textId="77777777" w:rsidR="00391D5E" w:rsidRPr="00391D5E" w:rsidRDefault="00391D5E" w:rsidP="00391D5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91D5E">
        <w:rPr>
          <w:rFonts w:ascii="Times New Roman" w:eastAsia="Times New Roman" w:hAnsi="Times New Roman" w:cs="Times New Roman"/>
          <w:sz w:val="24"/>
          <w:szCs w:val="24"/>
          <w:lang w:eastAsia="fr-FR"/>
        </w:rPr>
        <w:t>Pour l’OAC, l’enjeu dépasse le cas d’une marque. Il s’agit d’une question de justice nutritionnelle, de protection des enfants africains et de respect des droits fondamentaux des consommateurs. L’organisation affirme attendre une réponse rapide et à la hauteur des responsabilités qu’impose la vente de produits destinés aux nourrissons.</w:t>
      </w:r>
    </w:p>
    <w:p w14:paraId="4B38FDEF" w14:textId="77777777" w:rsidR="00C35061" w:rsidRDefault="00C35061"/>
    <w:sectPr w:rsidR="00C35061" w:rsidSect="00AE0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5E"/>
    <w:rsid w:val="00391D5E"/>
    <w:rsid w:val="00AE0925"/>
    <w:rsid w:val="00C35061"/>
  </w:rsids>
  <m:mathPr>
    <m:mathFont m:val="Cambria Math"/>
    <m:brkBin m:val="before"/>
    <m:brkBinSub m:val="--"/>
    <m:smallFrac m:val="0"/>
    <m:dispDef/>
    <m:lMargin m:val="0"/>
    <m:rMargin m:val="0"/>
    <m:defJc m:val="centerGroup"/>
    <m:wrapIndent m:val="1440"/>
    <m:intLim m:val="subSup"/>
    <m:naryLim m:val="undOvr"/>
  </m:mathPr>
  <w:themeFontLang w:val="fr-T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7536"/>
  <w15:chartTrackingRefBased/>
  <w15:docId w15:val="{29E16742-DEE6-480B-A7E0-8C7E691F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391D5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91D5E"/>
    <w:rPr>
      <w:rFonts w:ascii="Times New Roman" w:eastAsia="Times New Roman" w:hAnsi="Times New Roman" w:cs="Times New Roman"/>
      <w:b/>
      <w:bCs/>
      <w:sz w:val="36"/>
      <w:szCs w:val="36"/>
      <w:lang w:eastAsia="fr-FR"/>
    </w:rPr>
  </w:style>
  <w:style w:type="paragraph" w:customStyle="1" w:styleId="my-2">
    <w:name w:val="my-2"/>
    <w:basedOn w:val="Normal"/>
    <w:rsid w:val="00391D5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91D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02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510</Words>
  <Characters>2808</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SHTG</dc:creator>
  <cp:keywords/>
  <dc:description/>
  <cp:lastModifiedBy>SHTG</cp:lastModifiedBy>
  <cp:revision>1</cp:revision>
  <dcterms:created xsi:type="dcterms:W3CDTF">2026-07-27T17:59:00Z</dcterms:created>
  <dcterms:modified xsi:type="dcterms:W3CDTF">2026-07-27T18:02:00Z</dcterms:modified>
</cp:coreProperties>
</file>